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CURRICULUM VITAE</w:t>
      </w:r>
    </w:p>
    <w:p w14:paraId="00000002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360" w:lineRule="auto"/>
        <w:jc w:val="both"/>
        <w:rPr>
          <w:b/>
          <w:color w:val="000000"/>
        </w:rPr>
      </w:pPr>
      <w:r>
        <w:rPr>
          <w:b/>
          <w:color w:val="000000"/>
        </w:rPr>
        <w:t>Flávio Jorge Tavares Zenun Almada</w:t>
      </w:r>
    </w:p>
    <w:p w14:paraId="00000003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360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Data de nascimento </w:t>
      </w:r>
      <w:r>
        <w:rPr>
          <w:color w:val="000000"/>
        </w:rPr>
        <w:t>|</w:t>
      </w:r>
      <w:r>
        <w:rPr>
          <w:b/>
          <w:color w:val="000000"/>
        </w:rPr>
        <w:t xml:space="preserve"> </w:t>
      </w:r>
      <w:r>
        <w:rPr>
          <w:color w:val="000000"/>
        </w:rPr>
        <w:t>25/09/1982</w:t>
      </w:r>
    </w:p>
    <w:p w14:paraId="00000004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360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Contactos </w:t>
      </w:r>
      <w:r>
        <w:rPr>
          <w:color w:val="000000"/>
        </w:rPr>
        <w:t xml:space="preserve">| </w:t>
      </w:r>
      <w:hyperlink r:id="rId8">
        <w:r>
          <w:rPr>
            <w:color w:val="000080"/>
            <w:u w:val="single"/>
          </w:rPr>
          <w:t>almadaflavio@gmail.com</w:t>
        </w:r>
      </w:hyperlink>
      <w:r>
        <w:rPr>
          <w:color w:val="000000"/>
        </w:rPr>
        <w:t xml:space="preserve"> /</w:t>
      </w:r>
      <w:r>
        <w:rPr>
          <w:b/>
          <w:color w:val="000000"/>
        </w:rPr>
        <w:t>961 664 600/917 148 235</w:t>
      </w:r>
    </w:p>
    <w:p w14:paraId="00000005" w14:textId="77777777" w:rsidR="00C01EED" w:rsidRDefault="00C01EE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360" w:lineRule="auto"/>
        <w:jc w:val="both"/>
        <w:rPr>
          <w:b/>
          <w:color w:val="000000"/>
        </w:rPr>
      </w:pPr>
    </w:p>
    <w:p w14:paraId="00000006" w14:textId="26ADAD9B" w:rsidR="00C01EE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360" w:lineRule="auto"/>
        <w:jc w:val="both"/>
        <w:rPr>
          <w:b/>
          <w:color w:val="000000"/>
        </w:rPr>
      </w:pPr>
      <w:r>
        <w:rPr>
          <w:b/>
          <w:color w:val="000000"/>
        </w:rPr>
        <w:t>Formação académica__________________________________________________</w:t>
      </w:r>
    </w:p>
    <w:p w14:paraId="17F82B9C" w14:textId="77777777" w:rsidR="00361CC3" w:rsidRDefault="00361CC3" w:rsidP="00361CC3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360" w:lineRule="auto"/>
        <w:ind w:left="720"/>
        <w:jc w:val="both"/>
        <w:rPr>
          <w:b/>
          <w:color w:val="000000"/>
        </w:rPr>
      </w:pPr>
    </w:p>
    <w:p w14:paraId="00000009" w14:textId="4C6709A9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18"/>
        </w:tabs>
        <w:spacing w:line="480" w:lineRule="auto"/>
        <w:jc w:val="both"/>
        <w:rPr>
          <w:color w:val="000000"/>
        </w:rPr>
      </w:pPr>
      <w:r>
        <w:rPr>
          <w:b/>
          <w:color w:val="000000"/>
        </w:rPr>
        <w:t>2016/20</w:t>
      </w:r>
      <w:r w:rsidR="007A7BE7">
        <w:rPr>
          <w:b/>
          <w:color w:val="000000"/>
        </w:rPr>
        <w:t>20</w:t>
      </w:r>
      <w:r>
        <w:rPr>
          <w:b/>
          <w:color w:val="000000"/>
        </w:rPr>
        <w:t xml:space="preserve"> – </w:t>
      </w:r>
      <w:r w:rsidR="007A7BE7">
        <w:rPr>
          <w:color w:val="000000"/>
        </w:rPr>
        <w:t>Mestrado</w:t>
      </w:r>
      <w:r>
        <w:rPr>
          <w:color w:val="000000"/>
        </w:rPr>
        <w:t xml:space="preserve"> em Estudos Internacionais - ISCTE – Lisboa </w:t>
      </w:r>
    </w:p>
    <w:p w14:paraId="0000000A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18"/>
        </w:tabs>
        <w:spacing w:line="480" w:lineRule="auto"/>
        <w:jc w:val="both"/>
        <w:rPr>
          <w:color w:val="000000"/>
        </w:rPr>
      </w:pPr>
      <w:r>
        <w:rPr>
          <w:b/>
        </w:rPr>
        <w:t>2015</w:t>
      </w:r>
      <w:r>
        <w:rPr>
          <w:color w:val="000000"/>
        </w:rPr>
        <w:t xml:space="preserve"> – Frequência no Mestrado em Estudos Urbanos - FCSH </w:t>
      </w:r>
      <w:r>
        <w:t xml:space="preserve">- Lisboa </w:t>
      </w:r>
    </w:p>
    <w:p w14:paraId="0000000B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18"/>
        </w:tabs>
        <w:spacing w:line="480" w:lineRule="auto"/>
        <w:jc w:val="both"/>
        <w:rPr>
          <w:color w:val="000000"/>
        </w:rPr>
      </w:pPr>
      <w:r>
        <w:rPr>
          <w:b/>
          <w:color w:val="000000"/>
        </w:rPr>
        <w:t xml:space="preserve">2013 - </w:t>
      </w:r>
      <w:r>
        <w:rPr>
          <w:color w:val="000000"/>
        </w:rPr>
        <w:t>Licenciatura em Tradução e Escrita Criativa – ECATI - Universidade Lusófona – Lisboa</w:t>
      </w:r>
    </w:p>
    <w:p w14:paraId="0000000C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18"/>
        </w:tabs>
        <w:spacing w:line="480" w:lineRule="auto"/>
        <w:jc w:val="both"/>
        <w:rPr>
          <w:color w:val="000000"/>
        </w:rPr>
      </w:pPr>
      <w:r>
        <w:rPr>
          <w:b/>
          <w:color w:val="000000"/>
        </w:rPr>
        <w:t>2007</w:t>
      </w:r>
      <w:r>
        <w:rPr>
          <w:color w:val="000000"/>
        </w:rPr>
        <w:t xml:space="preserve"> – Curso Profissional em Animação de Espaços Públicos – Escola Intercultural das Profissões e do Desporto. </w:t>
      </w:r>
    </w:p>
    <w:p w14:paraId="0000000D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18"/>
        </w:tabs>
        <w:spacing w:line="480" w:lineRule="auto"/>
        <w:jc w:val="both"/>
        <w:rPr>
          <w:color w:val="000000"/>
        </w:rPr>
      </w:pPr>
      <w:r>
        <w:rPr>
          <w:b/>
        </w:rPr>
        <w:t>200</w:t>
      </w:r>
      <w:r>
        <w:rPr>
          <w:b/>
          <w:color w:val="000000"/>
        </w:rPr>
        <w:t>2</w:t>
      </w:r>
      <w:r>
        <w:rPr>
          <w:color w:val="000000"/>
        </w:rPr>
        <w:t xml:space="preserve"> – Frequência em Sociologia – Universidade Beira Interior – Covilhã </w:t>
      </w:r>
    </w:p>
    <w:p w14:paraId="6F8E999E" w14:textId="77777777" w:rsidR="00361CC3" w:rsidRDefault="00361CC3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18"/>
        </w:tabs>
        <w:spacing w:line="480" w:lineRule="auto"/>
        <w:jc w:val="both"/>
        <w:rPr>
          <w:color w:val="000000"/>
        </w:rPr>
      </w:pPr>
    </w:p>
    <w:p w14:paraId="1F76EE3B" w14:textId="09105CB4" w:rsidR="00361CC3" w:rsidRDefault="00000000" w:rsidP="00361CC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360" w:lineRule="auto"/>
        <w:jc w:val="both"/>
        <w:rPr>
          <w:b/>
          <w:color w:val="000000"/>
        </w:rPr>
      </w:pPr>
      <w:r>
        <w:rPr>
          <w:b/>
          <w:color w:val="000000"/>
        </w:rPr>
        <w:t>Experiência Profissional _________________________________________</w:t>
      </w:r>
      <w:r w:rsidR="00361CC3">
        <w:rPr>
          <w:b/>
          <w:color w:val="000000"/>
        </w:rPr>
        <w:t>_______</w:t>
      </w:r>
    </w:p>
    <w:p w14:paraId="33849B92" w14:textId="77777777" w:rsidR="00361CC3" w:rsidRPr="00361CC3" w:rsidRDefault="00361CC3" w:rsidP="00361CC3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360" w:lineRule="auto"/>
        <w:ind w:left="720"/>
        <w:jc w:val="both"/>
        <w:rPr>
          <w:b/>
          <w:color w:val="000000"/>
        </w:rPr>
      </w:pPr>
    </w:p>
    <w:p w14:paraId="6F0DDB69" w14:textId="77777777" w:rsidR="00361CC3" w:rsidRDefault="00361CC3" w:rsidP="00361CC3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18"/>
        </w:tabs>
        <w:spacing w:line="480" w:lineRule="auto"/>
        <w:jc w:val="both"/>
        <w:rPr>
          <w:b/>
        </w:rPr>
      </w:pPr>
      <w:r>
        <w:rPr>
          <w:b/>
        </w:rPr>
        <w:t xml:space="preserve">2019 -2023 </w:t>
      </w:r>
      <w:r>
        <w:t xml:space="preserve">Coordenador-Geral do Associação Cultural Moinho da Juventude. </w:t>
      </w:r>
    </w:p>
    <w:p w14:paraId="398CF132" w14:textId="73476178" w:rsidR="00361CC3" w:rsidRPr="00361CC3" w:rsidRDefault="00361CC3" w:rsidP="00361CC3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18"/>
        </w:tabs>
        <w:spacing w:line="480" w:lineRule="auto"/>
        <w:jc w:val="both"/>
        <w:rPr>
          <w:b/>
        </w:rPr>
      </w:pPr>
      <w:r>
        <w:rPr>
          <w:b/>
        </w:rPr>
        <w:t xml:space="preserve">2018/2019 - </w:t>
      </w:r>
      <w:r>
        <w:t>Coordenador do Projecto Academias Gulbenkian de Conhecimento  do Moinho da Juventude</w:t>
      </w:r>
      <w:r>
        <w:rPr>
          <w:b/>
        </w:rPr>
        <w:t xml:space="preserve">. </w:t>
      </w:r>
    </w:p>
    <w:p w14:paraId="0000000F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2018 – </w:t>
      </w:r>
      <w:r>
        <w:rPr>
          <w:color w:val="000000"/>
        </w:rPr>
        <w:t>Formador - Programa formar Leitores/as (AEC) - Escola Básica da Cova da Moura – Setembro</w:t>
      </w:r>
      <w:r>
        <w:rPr>
          <w:b/>
          <w:color w:val="000000"/>
        </w:rPr>
        <w:t>.</w:t>
      </w:r>
    </w:p>
    <w:p w14:paraId="00000010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2017 - </w:t>
      </w:r>
      <w:r>
        <w:rPr>
          <w:color w:val="000000"/>
        </w:rPr>
        <w:t xml:space="preserve">Formador no </w:t>
      </w:r>
      <w:r>
        <w:rPr>
          <w:i/>
          <w:color w:val="000000"/>
        </w:rPr>
        <w:t>Curso de Verão: Epistemologias do Sul</w:t>
      </w:r>
      <w:r>
        <w:rPr>
          <w:color w:val="000000"/>
        </w:rPr>
        <w:t xml:space="preserve"> – Coordenado por Boaventura Sousa Santos – Curia – Portugal</w:t>
      </w:r>
      <w:r>
        <w:rPr>
          <w:b/>
          <w:color w:val="000000"/>
        </w:rPr>
        <w:t xml:space="preserve"> </w:t>
      </w:r>
    </w:p>
    <w:p w14:paraId="00000011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jc w:val="both"/>
        <w:rPr>
          <w:color w:val="000000"/>
        </w:rPr>
      </w:pPr>
      <w:r>
        <w:rPr>
          <w:b/>
          <w:color w:val="000000"/>
        </w:rPr>
        <w:t>2015 –</w:t>
      </w:r>
      <w:r>
        <w:rPr>
          <w:color w:val="000000"/>
        </w:rPr>
        <w:t xml:space="preserve"> Formador no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CES </w:t>
      </w:r>
      <w:proofErr w:type="spellStart"/>
      <w:r>
        <w:rPr>
          <w:color w:val="000000"/>
        </w:rPr>
        <w:t>Summer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School</w:t>
      </w:r>
      <w:proofErr w:type="spellEnd"/>
      <w:r>
        <w:rPr>
          <w:color w:val="000000"/>
        </w:rPr>
        <w:t xml:space="preserve"> sobre</w:t>
      </w:r>
      <w:r>
        <w:rPr>
          <w:i/>
          <w:color w:val="000000"/>
        </w:rPr>
        <w:t xml:space="preserve">: Racismo, Eurocentrismo, Conhecimento e Políticas Publicas – </w:t>
      </w:r>
      <w:r>
        <w:rPr>
          <w:color w:val="000000"/>
        </w:rPr>
        <w:t xml:space="preserve">Centro de Estudos Sociais da Universidade de Coimbra – 29 de Agosto a 5 de Setembro – Lisboa </w:t>
      </w:r>
    </w:p>
    <w:p w14:paraId="00000012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jc w:val="both"/>
        <w:rPr>
          <w:color w:val="000000"/>
        </w:rPr>
      </w:pPr>
      <w:r>
        <w:rPr>
          <w:b/>
          <w:color w:val="000000"/>
        </w:rPr>
        <w:t>2015</w:t>
      </w:r>
      <w:r>
        <w:rPr>
          <w:b/>
        </w:rPr>
        <w:t>/20</w:t>
      </w:r>
      <w:r>
        <w:rPr>
          <w:b/>
          <w:color w:val="000000"/>
        </w:rPr>
        <w:t xml:space="preserve">19– </w:t>
      </w:r>
      <w:r>
        <w:rPr>
          <w:color w:val="000000"/>
        </w:rPr>
        <w:t xml:space="preserve">Membro da Direção da Associação Cultural Moinho da Juventude – Amadora - </w:t>
      </w:r>
    </w:p>
    <w:p w14:paraId="00000013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480" w:lineRule="auto"/>
        <w:jc w:val="both"/>
        <w:rPr>
          <w:color w:val="000000"/>
        </w:rPr>
      </w:pPr>
      <w:r>
        <w:rPr>
          <w:b/>
          <w:color w:val="000000"/>
        </w:rPr>
        <w:lastRenderedPageBreak/>
        <w:t xml:space="preserve">2014 (...) – </w:t>
      </w:r>
      <w:r>
        <w:rPr>
          <w:color w:val="000000"/>
        </w:rPr>
        <w:t>Agente de Educação Familiar – Associação cultural Moinho da Juventude – Alto Cova da Moura - Amadora, Lisboa.</w:t>
      </w:r>
    </w:p>
    <w:p w14:paraId="00000014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480" w:lineRule="auto"/>
        <w:jc w:val="both"/>
        <w:rPr>
          <w:color w:val="000000"/>
        </w:rPr>
      </w:pPr>
      <w:r>
        <w:rPr>
          <w:b/>
          <w:color w:val="000000"/>
        </w:rPr>
        <w:t xml:space="preserve">2013 - </w:t>
      </w:r>
      <w:r>
        <w:rPr>
          <w:color w:val="000000"/>
        </w:rPr>
        <w:t>Formador no Projecto “Nu Kré” - Associação Solidariedade Social Alto Cova da Moura / Associação Moinho da Juventude - Alto Cova da Moura - Amadora, Lisboa – Janeiro a Dezembro.</w:t>
      </w:r>
      <w:r>
        <w:rPr>
          <w:b/>
          <w:color w:val="000000"/>
        </w:rPr>
        <w:t xml:space="preserve"> </w:t>
      </w:r>
    </w:p>
    <w:p w14:paraId="00000015" w14:textId="77777777" w:rsidR="00C01EED" w:rsidRDefault="00000000">
      <w:pPr>
        <w:spacing w:line="480" w:lineRule="auto"/>
        <w:jc w:val="both"/>
      </w:pPr>
      <w:r>
        <w:rPr>
          <w:b/>
        </w:rPr>
        <w:t xml:space="preserve">2013 - </w:t>
      </w:r>
      <w:r>
        <w:t xml:space="preserve">Formador de Informática - Associação Nacional de Futebol de Rua -Bairro Padre Cruz, Lisboa - </w:t>
      </w:r>
      <w:r>
        <w:rPr>
          <w:color w:val="000000"/>
        </w:rPr>
        <w:t>Fevereiro a Outubro</w:t>
      </w:r>
      <w:r>
        <w:rPr>
          <w:b/>
        </w:rPr>
        <w:t xml:space="preserve">. </w:t>
      </w:r>
    </w:p>
    <w:p w14:paraId="00000016" w14:textId="77777777" w:rsidR="00C01EED" w:rsidRDefault="00000000">
      <w:pPr>
        <w:spacing w:line="480" w:lineRule="auto"/>
        <w:jc w:val="both"/>
      </w:pPr>
      <w:r>
        <w:rPr>
          <w:b/>
        </w:rPr>
        <w:t xml:space="preserve">2013 – </w:t>
      </w:r>
      <w:r>
        <w:rPr>
          <w:color w:val="000000"/>
        </w:rPr>
        <w:t>Dinamizador de atividades «Arte e Inclusão»</w:t>
      </w:r>
      <w:r>
        <w:rPr>
          <w:b/>
        </w:rPr>
        <w:t xml:space="preserve"> </w:t>
      </w:r>
      <w:r>
        <w:t>Projecto “Tomando Rumo” - Associação Diálogo e Ação - Estabelecimento Prisional do Linhó - 16 de Novembro</w:t>
      </w:r>
    </w:p>
    <w:p w14:paraId="00000017" w14:textId="77777777" w:rsidR="00C01EED" w:rsidRDefault="00000000">
      <w:pPr>
        <w:spacing w:line="480" w:lineRule="auto"/>
        <w:jc w:val="both"/>
      </w:pPr>
      <w:r>
        <w:rPr>
          <w:b/>
        </w:rPr>
        <w:t xml:space="preserve">2012 – 2013 – </w:t>
      </w:r>
      <w:r>
        <w:rPr>
          <w:color w:val="000000"/>
        </w:rPr>
        <w:t>Dinamizador do</w:t>
      </w:r>
      <w:r>
        <w:rPr>
          <w:b/>
        </w:rPr>
        <w:t xml:space="preserve"> Projecto</w:t>
      </w:r>
      <w:r>
        <w:t xml:space="preserve"> Música e leitura - Associação Cultural Moinho da Juventude / Fundação Calouste Gulbenkian -Alto Cova da Moura, Amadora. </w:t>
      </w:r>
    </w:p>
    <w:p w14:paraId="00000018" w14:textId="77777777" w:rsidR="00C01EED" w:rsidRDefault="00000000">
      <w:pPr>
        <w:spacing w:line="480" w:lineRule="auto"/>
        <w:jc w:val="both"/>
      </w:pPr>
      <w:r>
        <w:rPr>
          <w:b/>
        </w:rPr>
        <w:t>2011 –</w:t>
      </w:r>
      <w:r>
        <w:t xml:space="preserve"> Workshop: Arte e Conhecimento - Universidade de Mindelo - São Vicente, Cabo Verde</w:t>
      </w:r>
      <w:r>
        <w:rPr>
          <w:b/>
        </w:rPr>
        <w:t xml:space="preserve"> - </w:t>
      </w:r>
      <w:r>
        <w:t>10 de Dezembro.</w:t>
      </w:r>
    </w:p>
    <w:p w14:paraId="00000019" w14:textId="77777777" w:rsidR="00C01EED" w:rsidRDefault="00000000">
      <w:pPr>
        <w:spacing w:line="480" w:lineRule="auto"/>
        <w:jc w:val="both"/>
      </w:pPr>
      <w:r>
        <w:rPr>
          <w:b/>
        </w:rPr>
        <w:t xml:space="preserve">2010 – </w:t>
      </w:r>
      <w:r>
        <w:t>Formador - Projecto “NU KRÈ” - Associação Solidariedade Social Alto Cova da Moura - Alto Cova da Moura, Lisboa Portugal - Janeiro a Dezembro.</w:t>
      </w:r>
    </w:p>
    <w:p w14:paraId="0000001A" w14:textId="77777777" w:rsidR="00C01EED" w:rsidRDefault="00000000">
      <w:pPr>
        <w:spacing w:line="480" w:lineRule="auto"/>
        <w:jc w:val="both"/>
      </w:pPr>
      <w:r>
        <w:rPr>
          <w:b/>
        </w:rPr>
        <w:t xml:space="preserve">2009 - 2011 – </w:t>
      </w:r>
      <w:r>
        <w:t xml:space="preserve">Animador - Escola Intercultural das Profissões e do Desporto – Reboleira – Lisboa - Portugal. </w:t>
      </w:r>
    </w:p>
    <w:p w14:paraId="0000001B" w14:textId="77777777" w:rsidR="00C01EED" w:rsidRDefault="00000000">
      <w:pPr>
        <w:spacing w:line="480" w:lineRule="auto"/>
        <w:jc w:val="both"/>
      </w:pPr>
      <w:r>
        <w:rPr>
          <w:b/>
        </w:rPr>
        <w:t xml:space="preserve">2008 – </w:t>
      </w:r>
      <w:r>
        <w:t xml:space="preserve">Catalogação e indexação de documentos - Biblioteca António Ramos Rosa – Centro de Documentação Tomkiewicz – Amadora - Janeiro a Junho. </w:t>
      </w:r>
    </w:p>
    <w:p w14:paraId="0000001C" w14:textId="77777777" w:rsidR="00C01EED" w:rsidRDefault="00000000">
      <w:pPr>
        <w:spacing w:line="480" w:lineRule="auto"/>
        <w:jc w:val="both"/>
      </w:pPr>
      <w:r>
        <w:rPr>
          <w:b/>
        </w:rPr>
        <w:t>2003 2005</w:t>
      </w:r>
      <w:r>
        <w:t xml:space="preserve">– Servente na Construção Civil/Pintura de Edifícios </w:t>
      </w:r>
    </w:p>
    <w:p w14:paraId="347C795D" w14:textId="77777777" w:rsidR="00361CC3" w:rsidRDefault="00361CC3">
      <w:pPr>
        <w:spacing w:line="480" w:lineRule="auto"/>
        <w:jc w:val="both"/>
      </w:pPr>
    </w:p>
    <w:p w14:paraId="0000001D" w14:textId="77777777" w:rsidR="00C01EE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360" w:lineRule="auto"/>
        <w:jc w:val="both"/>
        <w:rPr>
          <w:b/>
          <w:color w:val="000000"/>
        </w:rPr>
      </w:pPr>
      <w:r>
        <w:rPr>
          <w:b/>
          <w:color w:val="000000"/>
        </w:rPr>
        <w:t>Comunicações em encontros científicos___________________________________</w:t>
      </w:r>
    </w:p>
    <w:p w14:paraId="7878A7CC" w14:textId="77777777" w:rsidR="00361CC3" w:rsidRDefault="00361CC3" w:rsidP="00361CC3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360" w:lineRule="auto"/>
        <w:ind w:left="720"/>
        <w:jc w:val="both"/>
        <w:rPr>
          <w:b/>
          <w:color w:val="000000"/>
        </w:rPr>
      </w:pPr>
    </w:p>
    <w:p w14:paraId="0000001E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480" w:lineRule="auto"/>
        <w:jc w:val="both"/>
        <w:rPr>
          <w:color w:val="000000"/>
        </w:rPr>
      </w:pPr>
      <w:r>
        <w:rPr>
          <w:b/>
          <w:color w:val="000000"/>
        </w:rPr>
        <w:t xml:space="preserve">2018 – </w:t>
      </w:r>
      <w:r>
        <w:rPr>
          <w:color w:val="000000"/>
        </w:rPr>
        <w:t xml:space="preserve">Orador no Debate: Há racismo em Portugal? Como se manifesta? E como se resiste? – Escola Superior de Educação – 5 de abril </w:t>
      </w:r>
    </w:p>
    <w:p w14:paraId="0000001F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480" w:lineRule="auto"/>
        <w:jc w:val="both"/>
        <w:rPr>
          <w:color w:val="000000"/>
        </w:rPr>
      </w:pPr>
      <w:r>
        <w:rPr>
          <w:b/>
          <w:color w:val="000000"/>
        </w:rPr>
        <w:lastRenderedPageBreak/>
        <w:t>2017</w:t>
      </w:r>
      <w:r>
        <w:rPr>
          <w:color w:val="000000"/>
        </w:rPr>
        <w:t xml:space="preserve"> - Dias do Desassossego: Leitores feitos de livros – Fundação José Saramago – Lisboa – 28 de Novembro  </w:t>
      </w:r>
    </w:p>
    <w:p w14:paraId="00000020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480" w:lineRule="auto"/>
        <w:jc w:val="both"/>
        <w:rPr>
          <w:b/>
          <w:color w:val="000000"/>
        </w:rPr>
      </w:pPr>
      <w:r>
        <w:rPr>
          <w:b/>
          <w:color w:val="000000"/>
        </w:rPr>
        <w:t>2017</w:t>
      </w:r>
      <w:r>
        <w:rPr>
          <w:color w:val="000000"/>
        </w:rPr>
        <w:t xml:space="preserve"> – Orador no Colóquio Raça, Etnia, Mundialização – ISEG – Lisboa – 2 de Novembro.</w:t>
      </w:r>
    </w:p>
    <w:p w14:paraId="00000021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480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2017 – </w:t>
      </w:r>
      <w:r>
        <w:rPr>
          <w:color w:val="000000"/>
        </w:rPr>
        <w:t>Orador</w:t>
      </w:r>
      <w:r>
        <w:rPr>
          <w:b/>
          <w:color w:val="000000"/>
        </w:rPr>
        <w:t xml:space="preserve"> </w:t>
      </w:r>
      <w:r>
        <w:rPr>
          <w:i/>
          <w:color w:val="000000"/>
        </w:rPr>
        <w:t xml:space="preserve">Jornadas de arte y Compromisso social: Arte y </w:t>
      </w:r>
      <w:proofErr w:type="spellStart"/>
      <w:r>
        <w:rPr>
          <w:i/>
          <w:color w:val="000000"/>
        </w:rPr>
        <w:t>Migraciones</w:t>
      </w:r>
      <w:proofErr w:type="spellEnd"/>
      <w:r>
        <w:rPr>
          <w:color w:val="000000"/>
        </w:rPr>
        <w:t xml:space="preserve"> – Universidade Pablo </w:t>
      </w:r>
      <w:proofErr w:type="spellStart"/>
      <w:r>
        <w:rPr>
          <w:color w:val="000000"/>
        </w:rPr>
        <w:t>Olavide</w:t>
      </w:r>
      <w:proofErr w:type="spellEnd"/>
      <w:r>
        <w:rPr>
          <w:color w:val="000000"/>
        </w:rPr>
        <w:t xml:space="preserve"> - Sevilha – Espanha – 28 e 29 de Setembro</w:t>
      </w:r>
      <w:r>
        <w:rPr>
          <w:b/>
          <w:color w:val="000000"/>
        </w:rPr>
        <w:t xml:space="preserve">  </w:t>
      </w:r>
    </w:p>
    <w:p w14:paraId="00000022" w14:textId="77777777" w:rsidR="00C01EED" w:rsidRPr="007A7BE7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480" w:lineRule="auto"/>
        <w:jc w:val="both"/>
        <w:rPr>
          <w:color w:val="000000"/>
          <w:lang w:val="en-US"/>
        </w:rPr>
      </w:pPr>
      <w:r w:rsidRPr="007A7BE7">
        <w:rPr>
          <w:b/>
          <w:color w:val="000000"/>
          <w:lang w:val="en-US"/>
        </w:rPr>
        <w:t xml:space="preserve">2017 – </w:t>
      </w:r>
      <w:proofErr w:type="spellStart"/>
      <w:r w:rsidRPr="007A7BE7">
        <w:rPr>
          <w:color w:val="000000"/>
          <w:lang w:val="en-US"/>
        </w:rPr>
        <w:t>Orador</w:t>
      </w:r>
      <w:proofErr w:type="spellEnd"/>
      <w:r w:rsidRPr="007A7BE7">
        <w:rPr>
          <w:color w:val="000000"/>
          <w:lang w:val="en-US"/>
        </w:rPr>
        <w:t xml:space="preserve"> </w:t>
      </w:r>
      <w:proofErr w:type="spellStart"/>
      <w:r w:rsidRPr="007A7BE7">
        <w:rPr>
          <w:color w:val="000000"/>
          <w:lang w:val="en-US"/>
        </w:rPr>
        <w:t>na</w:t>
      </w:r>
      <w:proofErr w:type="spellEnd"/>
      <w:r w:rsidRPr="007A7BE7">
        <w:rPr>
          <w:color w:val="000000"/>
          <w:lang w:val="en-US"/>
        </w:rPr>
        <w:t xml:space="preserve"> </w:t>
      </w:r>
      <w:proofErr w:type="spellStart"/>
      <w:r w:rsidRPr="007A7BE7">
        <w:rPr>
          <w:color w:val="000000"/>
          <w:lang w:val="en-US"/>
        </w:rPr>
        <w:t>conferência</w:t>
      </w:r>
      <w:proofErr w:type="spellEnd"/>
      <w:r w:rsidRPr="007A7BE7">
        <w:rPr>
          <w:color w:val="000000"/>
          <w:lang w:val="en-US"/>
        </w:rPr>
        <w:t xml:space="preserve">:  </w:t>
      </w:r>
      <w:r w:rsidRPr="007A7BE7">
        <w:rPr>
          <w:i/>
          <w:color w:val="000000"/>
          <w:lang w:val="en-US"/>
        </w:rPr>
        <w:t>Consciousness and Revolution II – Educating for change in the era of authoritarian populism: Education pending revolution –</w:t>
      </w:r>
      <w:r w:rsidRPr="007A7BE7">
        <w:rPr>
          <w:color w:val="000000"/>
          <w:lang w:val="en-US"/>
        </w:rPr>
        <w:t xml:space="preserve"> Center for Place, Culture and Politics – City University of New York - 5 e 6 de Maio</w:t>
      </w:r>
    </w:p>
    <w:p w14:paraId="00000023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480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2016 - </w:t>
      </w:r>
      <w:r>
        <w:rPr>
          <w:color w:val="000000"/>
        </w:rPr>
        <w:t xml:space="preserve">Orador na Conferência Internacional “ </w:t>
      </w:r>
      <w:r>
        <w:rPr>
          <w:i/>
          <w:color w:val="000000"/>
        </w:rPr>
        <w:t>O inconsciente Coletivo dos Povos que foram Colonizados</w:t>
      </w:r>
      <w:r>
        <w:rPr>
          <w:color w:val="000000"/>
        </w:rPr>
        <w:t xml:space="preserve"> – Museu de Etnologia de Lisboa - Organizado pelo Centro Tomkiewicz da Associação Cultural Moinho da Juventude - 18 de Abril</w:t>
      </w:r>
    </w:p>
    <w:p w14:paraId="00000024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480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2015 </w:t>
      </w:r>
      <w:r>
        <w:rPr>
          <w:color w:val="000000"/>
        </w:rPr>
        <w:t xml:space="preserve">– Orador no Coloquio </w:t>
      </w:r>
      <w:r>
        <w:rPr>
          <w:i/>
          <w:color w:val="000000"/>
        </w:rPr>
        <w:t>Kola San Jon: Cultura proibida, Cultura Estimada</w:t>
      </w:r>
      <w:r>
        <w:rPr>
          <w:color w:val="000000"/>
        </w:rPr>
        <w:t xml:space="preserve"> - Museu de Etnologia de Lisboa – Organizado pelo Centro Tomkiewicz da Associação Cultural Moinho da Juventude – 18 de Março</w:t>
      </w:r>
    </w:p>
    <w:p w14:paraId="00000025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18"/>
        </w:tabs>
        <w:spacing w:line="480" w:lineRule="auto"/>
        <w:jc w:val="both"/>
        <w:rPr>
          <w:color w:val="000000"/>
        </w:rPr>
      </w:pPr>
      <w:r>
        <w:rPr>
          <w:b/>
          <w:color w:val="000000"/>
        </w:rPr>
        <w:t xml:space="preserve">2013 – </w:t>
      </w:r>
      <w:r>
        <w:rPr>
          <w:color w:val="000000"/>
        </w:rPr>
        <w:t xml:space="preserve">Orador no </w:t>
      </w:r>
      <w:r>
        <w:rPr>
          <w:i/>
          <w:color w:val="000000"/>
        </w:rPr>
        <w:t>II Seminário Internacional Cidade e Alteridade: Convivência Multicultural e Justiça Urbana</w:t>
      </w:r>
      <w:r>
        <w:rPr>
          <w:color w:val="000000"/>
        </w:rPr>
        <w:t xml:space="preserve">, CES Lisboa, Auditório do Centro de Informação Urbana de Lisboa, 27 e 28 de Setembro. </w:t>
      </w:r>
    </w:p>
    <w:p w14:paraId="00000026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18"/>
        </w:tabs>
        <w:spacing w:line="480" w:lineRule="auto"/>
        <w:jc w:val="both"/>
        <w:rPr>
          <w:color w:val="000000"/>
        </w:rPr>
      </w:pPr>
      <w:r>
        <w:rPr>
          <w:b/>
          <w:color w:val="000000"/>
        </w:rPr>
        <w:t>2013 -</w:t>
      </w:r>
      <w:r>
        <w:rPr>
          <w:color w:val="000000"/>
        </w:rPr>
        <w:t xml:space="preserve"> Orador na conferência </w:t>
      </w:r>
      <w:r>
        <w:rPr>
          <w:i/>
          <w:color w:val="000000"/>
        </w:rPr>
        <w:t xml:space="preserve">Urban (ir) </w:t>
      </w:r>
      <w:proofErr w:type="spellStart"/>
      <w:r>
        <w:rPr>
          <w:i/>
          <w:color w:val="000000"/>
        </w:rPr>
        <w:t>rationalities</w:t>
      </w:r>
      <w:proofErr w:type="spellEnd"/>
      <w:r>
        <w:rPr>
          <w:i/>
          <w:color w:val="000000"/>
        </w:rPr>
        <w:t xml:space="preserve">: </w:t>
      </w:r>
      <w:proofErr w:type="spellStart"/>
      <w:r>
        <w:rPr>
          <w:i/>
          <w:color w:val="000000"/>
        </w:rPr>
        <w:t>Between</w:t>
      </w:r>
      <w:proofErr w:type="spellEnd"/>
      <w:r>
        <w:rPr>
          <w:i/>
          <w:color w:val="000000"/>
        </w:rPr>
        <w:t xml:space="preserve"> global </w:t>
      </w:r>
      <w:proofErr w:type="spellStart"/>
      <w:r>
        <w:rPr>
          <w:i/>
          <w:color w:val="000000"/>
        </w:rPr>
        <w:t>dynamics</w:t>
      </w:r>
      <w:proofErr w:type="spellEnd"/>
      <w:r>
        <w:rPr>
          <w:i/>
          <w:color w:val="000000"/>
        </w:rPr>
        <w:t xml:space="preserve"> and local </w:t>
      </w:r>
      <w:proofErr w:type="spellStart"/>
      <w:r>
        <w:rPr>
          <w:i/>
          <w:color w:val="000000"/>
        </w:rPr>
        <w:t>collective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actions</w:t>
      </w:r>
      <w:proofErr w:type="spellEnd"/>
      <w:r>
        <w:rPr>
          <w:i/>
          <w:color w:val="000000"/>
        </w:rPr>
        <w:t>”</w:t>
      </w:r>
      <w:r>
        <w:rPr>
          <w:color w:val="000000"/>
        </w:rPr>
        <w:t xml:space="preserve"> – Centro de Estudos Sociais da Universidade de Coimbra (CES), Picoas </w:t>
      </w:r>
      <w:proofErr w:type="spellStart"/>
      <w:r>
        <w:rPr>
          <w:color w:val="000000"/>
        </w:rPr>
        <w:t>Plaza</w:t>
      </w:r>
      <w:proofErr w:type="spellEnd"/>
      <w:r>
        <w:rPr>
          <w:color w:val="000000"/>
        </w:rPr>
        <w:t>, Lisboa - 23 de Junho.</w:t>
      </w:r>
    </w:p>
    <w:p w14:paraId="00000027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18"/>
        </w:tabs>
        <w:spacing w:line="480" w:lineRule="auto"/>
        <w:jc w:val="both"/>
        <w:rPr>
          <w:color w:val="000000"/>
        </w:rPr>
      </w:pPr>
      <w:r w:rsidRPr="007A7BE7">
        <w:rPr>
          <w:b/>
          <w:color w:val="000000"/>
          <w:lang w:val="en-US"/>
        </w:rPr>
        <w:t xml:space="preserve">2013 – </w:t>
      </w:r>
      <w:proofErr w:type="spellStart"/>
      <w:r w:rsidRPr="007A7BE7">
        <w:rPr>
          <w:color w:val="000000"/>
          <w:lang w:val="en-US"/>
        </w:rPr>
        <w:t>Orador</w:t>
      </w:r>
      <w:proofErr w:type="spellEnd"/>
      <w:r w:rsidRPr="007A7BE7">
        <w:rPr>
          <w:color w:val="000000"/>
          <w:lang w:val="en-US"/>
        </w:rPr>
        <w:t xml:space="preserve"> </w:t>
      </w:r>
      <w:proofErr w:type="spellStart"/>
      <w:r w:rsidRPr="007A7BE7">
        <w:rPr>
          <w:color w:val="000000"/>
          <w:lang w:val="en-US"/>
        </w:rPr>
        <w:t>na</w:t>
      </w:r>
      <w:proofErr w:type="spellEnd"/>
      <w:r w:rsidRPr="007A7BE7">
        <w:rPr>
          <w:color w:val="000000"/>
          <w:lang w:val="en-US"/>
        </w:rPr>
        <w:t xml:space="preserve"> </w:t>
      </w:r>
      <w:proofErr w:type="spellStart"/>
      <w:r w:rsidRPr="007A7BE7">
        <w:rPr>
          <w:color w:val="000000"/>
          <w:lang w:val="en-US"/>
        </w:rPr>
        <w:t>conferência</w:t>
      </w:r>
      <w:proofErr w:type="spellEnd"/>
      <w:r w:rsidRPr="007A7BE7">
        <w:rPr>
          <w:color w:val="000000"/>
          <w:lang w:val="en-US"/>
        </w:rPr>
        <w:t xml:space="preserve"> </w:t>
      </w:r>
      <w:r w:rsidRPr="007A7BE7">
        <w:rPr>
          <w:i/>
          <w:color w:val="000000"/>
          <w:lang w:val="en-US"/>
        </w:rPr>
        <w:t>Crisis regimes and emerging social movements in of Southern Europe”</w:t>
      </w:r>
      <w:r w:rsidRPr="007A7BE7">
        <w:rPr>
          <w:color w:val="000000"/>
          <w:lang w:val="en-US"/>
        </w:rPr>
        <w:t xml:space="preserve">, </w:t>
      </w:r>
      <w:proofErr w:type="spellStart"/>
      <w:r w:rsidRPr="007A7BE7">
        <w:rPr>
          <w:color w:val="000000"/>
          <w:lang w:val="en-US"/>
        </w:rPr>
        <w:t>organizada</w:t>
      </w:r>
      <w:proofErr w:type="spellEnd"/>
      <w:r w:rsidRPr="007A7BE7">
        <w:rPr>
          <w:color w:val="000000"/>
          <w:lang w:val="en-US"/>
        </w:rPr>
        <w:t xml:space="preserve"> </w:t>
      </w:r>
      <w:proofErr w:type="spellStart"/>
      <w:r w:rsidRPr="007A7BE7">
        <w:rPr>
          <w:color w:val="000000"/>
          <w:lang w:val="en-US"/>
        </w:rPr>
        <w:t>pelo</w:t>
      </w:r>
      <w:proofErr w:type="spellEnd"/>
      <w:r w:rsidRPr="007A7BE7">
        <w:rPr>
          <w:color w:val="000000"/>
          <w:lang w:val="en-US"/>
        </w:rPr>
        <w:t xml:space="preserve"> INURA (The International Network for Urban Research). </w:t>
      </w:r>
      <w:r>
        <w:rPr>
          <w:color w:val="000000"/>
        </w:rPr>
        <w:t>Instituto Politécnico de Atenas – Grécia - 7 de Fevereiro.</w:t>
      </w:r>
    </w:p>
    <w:p w14:paraId="00000028" w14:textId="77777777" w:rsidR="00C01EED" w:rsidRDefault="00000000">
      <w:pPr>
        <w:spacing w:line="480" w:lineRule="auto"/>
        <w:jc w:val="both"/>
      </w:pPr>
      <w:r>
        <w:rPr>
          <w:b/>
        </w:rPr>
        <w:t xml:space="preserve">2011 </w:t>
      </w:r>
      <w:r>
        <w:t xml:space="preserve">- Orador na conferência </w:t>
      </w:r>
      <w:r>
        <w:rPr>
          <w:i/>
        </w:rPr>
        <w:t>Sul no Norte: Perspetivas a partir das Periferias de Lisboa</w:t>
      </w:r>
      <w:r>
        <w:t xml:space="preserve"> – Universidade de Cabo Verde - 30 de Novembro.</w:t>
      </w:r>
    </w:p>
    <w:p w14:paraId="00000029" w14:textId="77777777" w:rsidR="00C01EED" w:rsidRDefault="00000000">
      <w:pPr>
        <w:spacing w:line="480" w:lineRule="auto"/>
        <w:jc w:val="both"/>
      </w:pPr>
      <w:r>
        <w:rPr>
          <w:b/>
        </w:rPr>
        <w:lastRenderedPageBreak/>
        <w:t xml:space="preserve">2011 - </w:t>
      </w:r>
      <w:r>
        <w:t>Orador na conferência violência Urbana em Cabo Verde - Instituto das Ciências Sociais e Jurídicas - Praia, Cabo Verde - 8 de Julho.</w:t>
      </w:r>
    </w:p>
    <w:p w14:paraId="5A4F5EBD" w14:textId="4AD98E14" w:rsidR="00EE319D" w:rsidRPr="00EE319D" w:rsidRDefault="00361CC3" w:rsidP="00EE319D">
      <w:pPr>
        <w:spacing w:line="480" w:lineRule="auto"/>
        <w:jc w:val="both"/>
        <w:rPr>
          <w:b/>
          <w:color w:val="000000"/>
        </w:rPr>
      </w:pPr>
      <w:r>
        <w:rPr>
          <w:b/>
          <w:color w:val="000000"/>
        </w:rPr>
        <w:t>Publicações</w:t>
      </w:r>
    </w:p>
    <w:sdt>
      <w:sdtPr>
        <w:id w:val="111145805"/>
        <w:bibliography/>
      </w:sdtPr>
      <w:sdtContent>
        <w:p w14:paraId="6931FFD7" w14:textId="77777777" w:rsidR="00EE319D" w:rsidRDefault="00EE319D" w:rsidP="00EE319D">
          <w:pPr>
            <w:pStyle w:val="Bibliografia"/>
            <w:ind w:left="720" w:hanging="720"/>
            <w:rPr>
              <w:noProof/>
            </w:rPr>
          </w:pPr>
          <w:r>
            <w:rPr>
              <w:noProof/>
            </w:rPr>
            <w:t xml:space="preserve">Almada,  F. J. (2002). Kriminozus Legal . Em AVV, </w:t>
          </w:r>
          <w:r>
            <w:rPr>
              <w:i/>
              <w:iCs/>
              <w:noProof/>
            </w:rPr>
            <w:t>200 Anos de Denúncia da Escravatura |.</w:t>
          </w:r>
          <w:r>
            <w:rPr>
              <w:noProof/>
            </w:rPr>
            <w:t xml:space="preserve"> Tertúlia</w:t>
          </w:r>
        </w:p>
        <w:p w14:paraId="3E30D52A" w14:textId="77777777" w:rsidR="00EE319D" w:rsidRDefault="00EE319D" w:rsidP="00EE319D">
          <w:pPr>
            <w:pStyle w:val="Bibliografia"/>
            <w:ind w:left="720" w:hanging="720"/>
            <w:rPr>
              <w:noProof/>
            </w:rPr>
          </w:pPr>
          <w:r>
            <w:rPr>
              <w:noProof/>
            </w:rPr>
            <w:t xml:space="preserve">Almada,  F. J. (2022). Terséru Mundu . Em AAVV, </w:t>
          </w:r>
          <w:r>
            <w:rPr>
              <w:i/>
              <w:iCs/>
              <w:noProof/>
            </w:rPr>
            <w:t>200 Anos de Denúncia da Escravatura |.</w:t>
          </w:r>
          <w:r>
            <w:rPr>
              <w:noProof/>
            </w:rPr>
            <w:t xml:space="preserve"> Tertúlia </w:t>
          </w:r>
        </w:p>
        <w:p w14:paraId="51CBC0B8" w14:textId="726E81F9" w:rsidR="00EE319D" w:rsidRDefault="00EE319D" w:rsidP="00EE319D">
          <w:pPr>
            <w:pStyle w:val="Bibliografia"/>
            <w:ind w:left="720" w:hanging="720"/>
            <w:jc w:val="both"/>
            <w:rPr>
              <w:noProof/>
            </w:rPr>
          </w:pPr>
          <w:r>
            <w:fldChar w:fldCharType="begin"/>
          </w:r>
          <w:r>
            <w:instrText>BIBLIOGRAPHY</w:instrText>
          </w:r>
          <w:r>
            <w:fldChar w:fldCharType="separate"/>
          </w:r>
          <w:r>
            <w:rPr>
              <w:noProof/>
            </w:rPr>
            <w:t xml:space="preserve">Almada, F. J. (2017). Migraciones, lengua y creación artística: por qué canto en crioulo. Un abordaje sobre la lengua caboverdiana, el crioulo, a partir del rap. Em </w:t>
          </w:r>
          <w:r>
            <w:rPr>
              <w:i/>
              <w:iCs/>
              <w:noProof/>
            </w:rPr>
            <w:t>Encuentro mil formas de mirar y hacer: Artes, migraciones y transculturalidad.</w:t>
          </w:r>
          <w:r>
            <w:rPr>
              <w:noProof/>
            </w:rPr>
            <w:t xml:space="preserve"> Junta de Andalucía, Consejería de Conocimiento, Investigación y Universidad.</w:t>
          </w:r>
        </w:p>
        <w:p w14:paraId="10AD21D2" w14:textId="77777777" w:rsidR="00EE319D" w:rsidRDefault="00EE319D" w:rsidP="00EE319D">
          <w:pPr>
            <w:pStyle w:val="Bibliografia"/>
            <w:ind w:left="720" w:hanging="720"/>
            <w:rPr>
              <w:noProof/>
            </w:rPr>
          </w:pPr>
          <w:r>
            <w:rPr>
              <w:noProof/>
            </w:rPr>
            <w:t xml:space="preserve">Almada, F. J. (2021). </w:t>
          </w:r>
          <w:r w:rsidRPr="00EE319D">
            <w:rPr>
              <w:noProof/>
              <w:lang w:val="en-US"/>
            </w:rPr>
            <w:t xml:space="preserve">The Particular Lived Experience of the Black in Portuga. Em N. C. Gibson, </w:t>
          </w:r>
          <w:r w:rsidRPr="00EE319D">
            <w:rPr>
              <w:i/>
              <w:iCs/>
              <w:noProof/>
              <w:lang w:val="en-US"/>
            </w:rPr>
            <w:t>Fanon Today: Reason and Revolt of the Wretched of the Earth.</w:t>
          </w:r>
          <w:r w:rsidRPr="00EE319D">
            <w:rPr>
              <w:noProof/>
              <w:lang w:val="en-US"/>
            </w:rPr>
            <w:t xml:space="preserve"> </w:t>
          </w:r>
          <w:r>
            <w:rPr>
              <w:noProof/>
            </w:rPr>
            <w:t>Daraja Press.</w:t>
          </w:r>
        </w:p>
        <w:p w14:paraId="5CF739FF" w14:textId="77777777" w:rsidR="00EE319D" w:rsidRDefault="00EE319D" w:rsidP="00EE319D">
          <w:pPr>
            <w:pStyle w:val="Bibliografia"/>
            <w:ind w:left="720" w:hanging="720"/>
            <w:rPr>
              <w:noProof/>
            </w:rPr>
          </w:pPr>
          <w:r>
            <w:rPr>
              <w:noProof/>
            </w:rPr>
            <w:t xml:space="preserve">Almada, F. J. (2022). Resenha do livro: Colonialismo digital: por uma critica hacker fanoniana (2022) de Deivison Faustino e Walter Lippold. </w:t>
          </w:r>
          <w:r>
            <w:rPr>
              <w:i/>
              <w:iCs/>
              <w:noProof/>
            </w:rPr>
            <w:t xml:space="preserve">Academia </w:t>
          </w:r>
          <w:r>
            <w:rPr>
              <w:noProof/>
            </w:rPr>
            <w:t>.</w:t>
          </w:r>
        </w:p>
        <w:p w14:paraId="1378DB22" w14:textId="77777777" w:rsidR="00EE319D" w:rsidRDefault="00EE319D" w:rsidP="00EE319D">
          <w:pPr>
            <w:pStyle w:val="Bibliografia"/>
            <w:ind w:left="720" w:hanging="720"/>
            <w:rPr>
              <w:noProof/>
            </w:rPr>
          </w:pPr>
          <w:r>
            <w:rPr>
              <w:noProof/>
            </w:rPr>
            <w:t xml:space="preserve">Almada, F. J. (2023). Bibliografia sobre a Cova da Moura. </w:t>
          </w:r>
          <w:r>
            <w:rPr>
              <w:i/>
              <w:iCs/>
              <w:noProof/>
            </w:rPr>
            <w:t>Academia</w:t>
          </w:r>
          <w:r>
            <w:rPr>
              <w:noProof/>
            </w:rPr>
            <w:t>.</w:t>
          </w:r>
        </w:p>
        <w:p w14:paraId="1E7B659F" w14:textId="77777777" w:rsidR="00EE319D" w:rsidRDefault="00EE319D" w:rsidP="00EE319D">
          <w:pPr>
            <w:pStyle w:val="Bibliografia"/>
            <w:ind w:left="720" w:hanging="720"/>
            <w:rPr>
              <w:noProof/>
            </w:rPr>
          </w:pPr>
          <w:r>
            <w:rPr>
              <w:noProof/>
            </w:rPr>
            <w:t xml:space="preserve">Almada, F., &amp; Pina, J. (7 de março de 2023). Quando os bairros tomam a palavra. </w:t>
          </w:r>
          <w:r>
            <w:rPr>
              <w:i/>
              <w:iCs/>
              <w:noProof/>
            </w:rPr>
            <w:t>Expresso</w:t>
          </w:r>
          <w:r>
            <w:rPr>
              <w:noProof/>
            </w:rPr>
            <w:t>.</w:t>
          </w:r>
        </w:p>
        <w:p w14:paraId="75D30DEF" w14:textId="5F3B3A74" w:rsidR="002C48F0" w:rsidRPr="00EE319D" w:rsidRDefault="00EE319D" w:rsidP="00EE319D">
          <w:r>
            <w:rPr>
              <w:b/>
              <w:bCs/>
              <w:noProof/>
            </w:rPr>
            <w:fldChar w:fldCharType="end"/>
          </w:r>
        </w:p>
      </w:sdtContent>
    </w:sdt>
    <w:p w14:paraId="0000002A" w14:textId="77777777" w:rsidR="00C01EE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  <w:tab w:val="left" w:pos="2579"/>
        </w:tabs>
        <w:spacing w:line="480" w:lineRule="auto"/>
        <w:jc w:val="both"/>
        <w:rPr>
          <w:b/>
          <w:color w:val="000000"/>
        </w:rPr>
      </w:pPr>
      <w:r>
        <w:rPr>
          <w:b/>
          <w:color w:val="000000"/>
        </w:rPr>
        <w:t>Competências Pessoais_________________________________________________</w:t>
      </w:r>
    </w:p>
    <w:p w14:paraId="0000002B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480" w:lineRule="auto"/>
        <w:ind w:left="720"/>
        <w:jc w:val="both"/>
        <w:rPr>
          <w:b/>
          <w:color w:val="000000"/>
        </w:rPr>
      </w:pPr>
      <w:r>
        <w:rPr>
          <w:b/>
          <w:color w:val="000000"/>
        </w:rPr>
        <w:t xml:space="preserve">Competências Técnicas </w:t>
      </w:r>
    </w:p>
    <w:p w14:paraId="0000002C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480" w:lineRule="auto"/>
        <w:jc w:val="both"/>
        <w:rPr>
          <w:color w:val="000000"/>
        </w:rPr>
      </w:pPr>
      <w:r>
        <w:rPr>
          <w:color w:val="000000"/>
        </w:rPr>
        <w:t xml:space="preserve"> Tradução e retroversão - Língua inglesa e Portuguesa. </w:t>
      </w:r>
    </w:p>
    <w:p w14:paraId="0000002D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480" w:lineRule="auto"/>
        <w:jc w:val="both"/>
        <w:rPr>
          <w:color w:val="000000"/>
        </w:rPr>
      </w:pPr>
      <w:r>
        <w:rPr>
          <w:color w:val="000000"/>
        </w:rPr>
        <w:t>Interpretação consecutiva e simultânea - Língua Inglesa.</w:t>
      </w:r>
    </w:p>
    <w:p w14:paraId="0000002E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480" w:lineRule="auto"/>
        <w:jc w:val="both"/>
        <w:rPr>
          <w:b/>
          <w:color w:val="000000"/>
        </w:rPr>
      </w:pPr>
      <w:r>
        <w:rPr>
          <w:b/>
          <w:color w:val="000000"/>
        </w:rPr>
        <w:t>Competências Linguísticas</w:t>
      </w:r>
    </w:p>
    <w:p w14:paraId="0000002F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480" w:lineRule="auto"/>
        <w:jc w:val="both"/>
        <w:rPr>
          <w:color w:val="000000"/>
        </w:rPr>
      </w:pPr>
      <w:r>
        <w:rPr>
          <w:b/>
          <w:color w:val="000000"/>
        </w:rPr>
        <w:t>Língua Cabo-verdiana:</w:t>
      </w:r>
      <w:r>
        <w:rPr>
          <w:color w:val="000000"/>
        </w:rPr>
        <w:t xml:space="preserve"> Língua Materna.</w:t>
      </w:r>
    </w:p>
    <w:p w14:paraId="00000030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480" w:lineRule="auto"/>
        <w:jc w:val="both"/>
        <w:rPr>
          <w:color w:val="000000"/>
        </w:rPr>
      </w:pPr>
      <w:r>
        <w:rPr>
          <w:b/>
          <w:color w:val="000000"/>
        </w:rPr>
        <w:t xml:space="preserve">Língua Portuguesa – </w:t>
      </w:r>
      <w:r>
        <w:rPr>
          <w:color w:val="000000"/>
        </w:rPr>
        <w:t xml:space="preserve">Língua </w:t>
      </w:r>
      <w:r>
        <w:t>Estrangeira</w:t>
      </w:r>
      <w:r>
        <w:rPr>
          <w:color w:val="000000"/>
        </w:rPr>
        <w:t>.</w:t>
      </w:r>
    </w:p>
    <w:p w14:paraId="00000031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480" w:lineRule="auto"/>
        <w:jc w:val="both"/>
        <w:rPr>
          <w:color w:val="000000"/>
        </w:rPr>
      </w:pPr>
      <w:r>
        <w:rPr>
          <w:b/>
          <w:color w:val="000000"/>
        </w:rPr>
        <w:t>Inglês:</w:t>
      </w:r>
      <w:r>
        <w:rPr>
          <w:color w:val="000000"/>
        </w:rPr>
        <w:t xml:space="preserve"> Compreensão, oralidade e escrita fluentes.</w:t>
      </w:r>
    </w:p>
    <w:p w14:paraId="00000032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480" w:lineRule="auto"/>
        <w:jc w:val="both"/>
        <w:rPr>
          <w:color w:val="000000"/>
        </w:rPr>
      </w:pPr>
      <w:r>
        <w:rPr>
          <w:b/>
          <w:color w:val="000000"/>
        </w:rPr>
        <w:t>Francês:</w:t>
      </w:r>
      <w:r>
        <w:rPr>
          <w:color w:val="000000"/>
        </w:rPr>
        <w:t xml:space="preserve"> Compreensão e oralidade.</w:t>
      </w:r>
    </w:p>
    <w:p w14:paraId="00000033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701"/>
        </w:tabs>
        <w:spacing w:line="480" w:lineRule="auto"/>
        <w:jc w:val="both"/>
        <w:rPr>
          <w:color w:val="000000"/>
        </w:rPr>
      </w:pPr>
      <w:r>
        <w:rPr>
          <w:b/>
          <w:color w:val="000000"/>
        </w:rPr>
        <w:t>Espanhol:</w:t>
      </w:r>
      <w:r>
        <w:rPr>
          <w:color w:val="000000"/>
        </w:rPr>
        <w:t xml:space="preserve"> Compreensão e oralidade.</w:t>
      </w:r>
    </w:p>
    <w:p w14:paraId="00000034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1701"/>
        </w:tabs>
        <w:spacing w:line="480" w:lineRule="auto"/>
        <w:jc w:val="both"/>
        <w:rPr>
          <w:b/>
          <w:color w:val="000000"/>
        </w:rPr>
      </w:pPr>
      <w:r>
        <w:rPr>
          <w:b/>
          <w:color w:val="000000"/>
        </w:rPr>
        <w:t>Competências Artísticas</w:t>
      </w:r>
    </w:p>
    <w:p w14:paraId="00000035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18"/>
        </w:tabs>
        <w:spacing w:line="480" w:lineRule="auto"/>
        <w:jc w:val="both"/>
        <w:rPr>
          <w:color w:val="000000"/>
        </w:rPr>
      </w:pPr>
      <w:r>
        <w:rPr>
          <w:color w:val="000000"/>
        </w:rPr>
        <w:t xml:space="preserve">Poesia/Teatro/Música/   </w:t>
      </w:r>
    </w:p>
    <w:p w14:paraId="00000036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1701"/>
        </w:tabs>
        <w:spacing w:line="480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Competências Artísticas </w:t>
      </w:r>
    </w:p>
    <w:p w14:paraId="00000037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1701"/>
        </w:tabs>
        <w:spacing w:line="480" w:lineRule="auto"/>
        <w:jc w:val="both"/>
        <w:rPr>
          <w:color w:val="000000"/>
        </w:rPr>
      </w:pPr>
      <w:r>
        <w:rPr>
          <w:color w:val="000000"/>
        </w:rPr>
        <w:t xml:space="preserve">Mestre-de-cerimónias (MC/rapper) desde de 2000 com dois </w:t>
      </w:r>
      <w:proofErr w:type="spellStart"/>
      <w:r>
        <w:rPr>
          <w:color w:val="000000"/>
        </w:rPr>
        <w:t>Mixtapes</w:t>
      </w:r>
      <w:proofErr w:type="spellEnd"/>
      <w:r>
        <w:rPr>
          <w:color w:val="000000"/>
        </w:rPr>
        <w:t xml:space="preserve"> a solo e inúmeras colaborações dentro do Movimento Hip Hop.  </w:t>
      </w:r>
    </w:p>
    <w:p w14:paraId="00000038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1701"/>
        </w:tabs>
        <w:spacing w:line="480" w:lineRule="auto"/>
        <w:jc w:val="both"/>
        <w:rPr>
          <w:color w:val="000000"/>
        </w:rPr>
      </w:pPr>
      <w:r>
        <w:rPr>
          <w:color w:val="000000"/>
        </w:rPr>
        <w:lastRenderedPageBreak/>
        <w:t xml:space="preserve">Poesia/Teatro </w:t>
      </w:r>
    </w:p>
    <w:p w14:paraId="1E61461D" w14:textId="782FA37C" w:rsidR="00361CC3" w:rsidRPr="002C48F0" w:rsidRDefault="002C48F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1701"/>
        </w:tabs>
        <w:spacing w:line="480" w:lineRule="auto"/>
        <w:jc w:val="both"/>
        <w:rPr>
          <w:b/>
          <w:bCs/>
          <w:color w:val="000000"/>
        </w:rPr>
      </w:pPr>
      <w:r w:rsidRPr="002C48F0">
        <w:rPr>
          <w:b/>
          <w:bCs/>
          <w:color w:val="000000"/>
        </w:rPr>
        <w:t>F</w:t>
      </w:r>
      <w:r w:rsidR="00000000" w:rsidRPr="002C48F0">
        <w:rPr>
          <w:b/>
          <w:bCs/>
          <w:color w:val="000000"/>
        </w:rPr>
        <w:t>ilmes/documentários</w:t>
      </w:r>
    </w:p>
    <w:p w14:paraId="5F7BBB16" w14:textId="1F3FAD42" w:rsidR="00361CC3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1701"/>
        </w:tabs>
        <w:spacing w:line="480" w:lineRule="auto"/>
        <w:jc w:val="both"/>
        <w:rPr>
          <w:color w:val="000000"/>
        </w:rPr>
      </w:pPr>
      <w:r>
        <w:rPr>
          <w:color w:val="000000"/>
        </w:rPr>
        <w:t xml:space="preserve"> Nu Bai – O </w:t>
      </w:r>
      <w:r>
        <w:rPr>
          <w:i/>
          <w:color w:val="000000"/>
        </w:rPr>
        <w:t>rap Negro de Lisboa</w:t>
      </w:r>
      <w:r w:rsidR="00EE319D">
        <w:rPr>
          <w:color w:val="000000"/>
        </w:rPr>
        <w:t xml:space="preserve"> (2008)</w:t>
      </w:r>
      <w:r>
        <w:rPr>
          <w:color w:val="000000"/>
        </w:rPr>
        <w:t xml:space="preserve"> realizado por Otávio Raposo </w:t>
      </w:r>
    </w:p>
    <w:p w14:paraId="4885E65D" w14:textId="77777777" w:rsidR="002C48F0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1701"/>
        </w:tabs>
        <w:spacing w:line="480" w:lineRule="auto"/>
        <w:jc w:val="both"/>
        <w:rPr>
          <w:color w:val="000000"/>
        </w:rPr>
      </w:pPr>
      <w:r>
        <w:rPr>
          <w:i/>
          <w:color w:val="000000"/>
        </w:rPr>
        <w:t>Mudar de Vida, José Mário Branco, Vida e Obra</w:t>
      </w:r>
      <w:r>
        <w:rPr>
          <w:color w:val="000000"/>
        </w:rPr>
        <w:t xml:space="preserve"> (2014) realizado por Pedro Fidalgo, Nelson Guerreiro; </w:t>
      </w:r>
    </w:p>
    <w:p w14:paraId="2BBD010D" w14:textId="6B5DB17B" w:rsidR="00361CC3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1701"/>
        </w:tabs>
        <w:spacing w:line="480" w:lineRule="auto"/>
        <w:jc w:val="both"/>
        <w:rPr>
          <w:color w:val="000000"/>
        </w:rPr>
      </w:pPr>
      <w:r>
        <w:rPr>
          <w:i/>
          <w:color w:val="000000"/>
        </w:rPr>
        <w:t>Pela Mão de Alice</w:t>
      </w:r>
      <w:r w:rsidR="00EE319D">
        <w:rPr>
          <w:color w:val="000000"/>
        </w:rPr>
        <w:t xml:space="preserve"> (2017)</w:t>
      </w:r>
      <w:r>
        <w:rPr>
          <w:color w:val="000000"/>
        </w:rPr>
        <w:t xml:space="preserve"> realizado por Raquel freire; </w:t>
      </w:r>
    </w:p>
    <w:p w14:paraId="00000039" w14:textId="28C514D5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1701"/>
        </w:tabs>
        <w:spacing w:line="480" w:lineRule="auto"/>
        <w:jc w:val="both"/>
        <w:rPr>
          <w:color w:val="000000"/>
        </w:rPr>
      </w:pPr>
      <w:r>
        <w:rPr>
          <w:i/>
          <w:color w:val="000000"/>
        </w:rPr>
        <w:t xml:space="preserve">Fanon Hier, Aujourd'hui </w:t>
      </w:r>
      <w:r>
        <w:rPr>
          <w:color w:val="000000"/>
        </w:rPr>
        <w:t xml:space="preserve">(2018) realizado por Hassan Kodak </w:t>
      </w:r>
      <w:proofErr w:type="spellStart"/>
      <w:r>
        <w:rPr>
          <w:color w:val="000000"/>
        </w:rPr>
        <w:t>Macmez</w:t>
      </w:r>
      <w:proofErr w:type="spellEnd"/>
      <w:r>
        <w:rPr>
          <w:color w:val="000000"/>
        </w:rPr>
        <w:t xml:space="preserve"> e </w:t>
      </w:r>
      <w:proofErr w:type="spellStart"/>
      <w:r>
        <w:rPr>
          <w:color w:val="000000"/>
        </w:rPr>
        <w:t>Fatiha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Gouraya</w:t>
      </w:r>
      <w:proofErr w:type="spellEnd"/>
      <w:r>
        <w:rPr>
          <w:color w:val="000000"/>
        </w:rPr>
        <w:t xml:space="preserve">, etc. </w:t>
      </w:r>
    </w:p>
    <w:p w14:paraId="0000003A" w14:textId="77777777" w:rsidR="00C01EED" w:rsidRDefault="00C01EE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18"/>
        </w:tabs>
        <w:spacing w:line="480" w:lineRule="auto"/>
        <w:jc w:val="both"/>
        <w:rPr>
          <w:color w:val="000000"/>
        </w:rPr>
      </w:pPr>
      <w:bookmarkStart w:id="0" w:name="_gjdgxs" w:colFirst="0" w:colLast="0"/>
      <w:bookmarkEnd w:id="0"/>
    </w:p>
    <w:p w14:paraId="0000003B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1701"/>
        </w:tabs>
        <w:spacing w:line="480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Competências Tecnológicas </w:t>
      </w:r>
    </w:p>
    <w:p w14:paraId="0000003C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1701"/>
        </w:tabs>
        <w:spacing w:line="480" w:lineRule="auto"/>
        <w:jc w:val="both"/>
        <w:rPr>
          <w:color w:val="000000"/>
        </w:rPr>
      </w:pPr>
      <w:r>
        <w:rPr>
          <w:color w:val="000000"/>
        </w:rPr>
        <w:t xml:space="preserve">Microsoft office na ótica de utilizador </w:t>
      </w:r>
    </w:p>
    <w:p w14:paraId="0000003D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1701"/>
        </w:tabs>
        <w:spacing w:line="480" w:lineRule="auto"/>
        <w:jc w:val="both"/>
        <w:rPr>
          <w:color w:val="000000"/>
        </w:rPr>
      </w:pPr>
      <w:r>
        <w:rPr>
          <w:color w:val="000000"/>
        </w:rPr>
        <w:t xml:space="preserve">Softwares Musicais: </w:t>
      </w:r>
      <w:proofErr w:type="spellStart"/>
      <w:r>
        <w:rPr>
          <w:color w:val="000000"/>
        </w:rPr>
        <w:t>Fruty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Loops</w:t>
      </w:r>
      <w:proofErr w:type="spellEnd"/>
      <w:r>
        <w:rPr>
          <w:color w:val="000000"/>
        </w:rPr>
        <w:t xml:space="preserve"> – FL Studio, </w:t>
      </w:r>
      <w:proofErr w:type="spellStart"/>
      <w:r>
        <w:rPr>
          <w:color w:val="000000"/>
        </w:rPr>
        <w:t>Cubase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Nuendo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Reason</w:t>
      </w:r>
      <w:proofErr w:type="spellEnd"/>
      <w:r>
        <w:rPr>
          <w:color w:val="000000"/>
        </w:rPr>
        <w:t xml:space="preserve">. </w:t>
      </w:r>
    </w:p>
    <w:p w14:paraId="0000003E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1701"/>
        </w:tabs>
        <w:spacing w:line="480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Competências Comunicativas </w:t>
      </w:r>
    </w:p>
    <w:p w14:paraId="0000003F" w14:textId="77777777" w:rsidR="00C01EE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1701"/>
        </w:tabs>
        <w:spacing w:line="480" w:lineRule="auto"/>
        <w:jc w:val="both"/>
        <w:rPr>
          <w:color w:val="000000"/>
        </w:rPr>
      </w:pPr>
      <w:r>
        <w:rPr>
          <w:color w:val="000000"/>
        </w:rPr>
        <w:t>Facilidade em falar ao público. Competência adquirida no palco, como músico e ator de teatro.</w:t>
      </w:r>
    </w:p>
    <w:sectPr w:rsidR="00C01EED">
      <w:headerReference w:type="default" r:id="rId9"/>
      <w:footerReference w:type="even" r:id="rId10"/>
      <w:footerReference w:type="default" r:id="rId11"/>
      <w:pgSz w:w="11900" w:h="16840"/>
      <w:pgMar w:top="1440" w:right="1440" w:bottom="1418" w:left="144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82389" w14:textId="77777777" w:rsidR="00186E19" w:rsidRDefault="00186E19">
      <w:r>
        <w:separator/>
      </w:r>
    </w:p>
  </w:endnote>
  <w:endnote w:type="continuationSeparator" w:id="0">
    <w:p w14:paraId="4BD64AAD" w14:textId="77777777" w:rsidR="00186E19" w:rsidRDefault="00186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2" w14:textId="21670BFE" w:rsidR="00C01EE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8"/>
        <w:tab w:val="right" w:pos="9637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A7BE7">
      <w:rPr>
        <w:noProof/>
        <w:color w:val="000000"/>
      </w:rPr>
      <w:t>2</w:t>
    </w:r>
    <w:r>
      <w:rPr>
        <w:color w:val="000000"/>
      </w:rPr>
      <w:fldChar w:fldCharType="end"/>
    </w:r>
  </w:p>
  <w:p w14:paraId="00000043" w14:textId="77777777" w:rsidR="00C01EED" w:rsidRDefault="00C01EED">
    <w:pPr>
      <w:pBdr>
        <w:top w:val="nil"/>
        <w:left w:val="nil"/>
        <w:bottom w:val="nil"/>
        <w:right w:val="nil"/>
        <w:between w:val="nil"/>
      </w:pBdr>
      <w:tabs>
        <w:tab w:val="center" w:pos="4818"/>
        <w:tab w:val="right" w:pos="9637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4" w14:textId="23F38088" w:rsidR="00C01EE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8"/>
        <w:tab w:val="right" w:pos="9637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A7BE7">
      <w:rPr>
        <w:noProof/>
        <w:color w:val="000000"/>
      </w:rPr>
      <w:t>1</w:t>
    </w:r>
    <w:r>
      <w:rPr>
        <w:color w:val="000000"/>
      </w:rPr>
      <w:fldChar w:fldCharType="end"/>
    </w:r>
  </w:p>
  <w:p w14:paraId="00000045" w14:textId="77777777" w:rsidR="00C01EED" w:rsidRDefault="00C01EED">
    <w:pPr>
      <w:pBdr>
        <w:top w:val="nil"/>
        <w:left w:val="nil"/>
        <w:bottom w:val="nil"/>
        <w:right w:val="nil"/>
        <w:between w:val="nil"/>
      </w:pBdr>
      <w:tabs>
        <w:tab w:val="center" w:pos="4818"/>
        <w:tab w:val="right" w:pos="9637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48728" w14:textId="77777777" w:rsidR="00186E19" w:rsidRDefault="00186E19">
      <w:r>
        <w:separator/>
      </w:r>
    </w:p>
  </w:footnote>
  <w:footnote w:type="continuationSeparator" w:id="0">
    <w:p w14:paraId="633E8300" w14:textId="77777777" w:rsidR="00186E19" w:rsidRDefault="00186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0" w14:textId="77777777" w:rsidR="00C01EED" w:rsidRDefault="00C01EED">
    <w:pPr>
      <w:pBdr>
        <w:top w:val="nil"/>
        <w:left w:val="nil"/>
        <w:bottom w:val="nil"/>
        <w:right w:val="nil"/>
        <w:between w:val="nil"/>
      </w:pBdr>
      <w:tabs>
        <w:tab w:val="center" w:pos="4818"/>
        <w:tab w:val="right" w:pos="9637"/>
      </w:tabs>
      <w:rPr>
        <w:color w:val="000000"/>
      </w:rPr>
    </w:pPr>
  </w:p>
  <w:p w14:paraId="00000041" w14:textId="77777777" w:rsidR="00C01EED" w:rsidRDefault="00C01EED">
    <w:pPr>
      <w:pBdr>
        <w:top w:val="nil"/>
        <w:left w:val="nil"/>
        <w:bottom w:val="nil"/>
        <w:right w:val="nil"/>
        <w:between w:val="nil"/>
      </w:pBdr>
      <w:tabs>
        <w:tab w:val="center" w:pos="4818"/>
        <w:tab w:val="right" w:pos="9637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577E8C"/>
    <w:multiLevelType w:val="multilevel"/>
    <w:tmpl w:val="2D20A1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03639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ED"/>
    <w:rsid w:val="00186E19"/>
    <w:rsid w:val="002C48F0"/>
    <w:rsid w:val="00361CC3"/>
    <w:rsid w:val="007A7BE7"/>
    <w:rsid w:val="00B22447"/>
    <w:rsid w:val="00C01EED"/>
    <w:rsid w:val="00EE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E5D6F4A"/>
  <w15:docId w15:val="{884E457E-585D-FE43-A61E-A8E095F5B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abealho1">
    <w:name w:val="Cabeçalho 1"/>
    <w:basedOn w:val="Normal"/>
    <w:next w:val="Normal"/>
    <w:link w:val="Heading1Char"/>
    <w:uiPriority w:val="9"/>
    <w:qFormat/>
    <w:rsid w:val="002C48F0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1Char">
    <w:name w:val="Heading 1 Char"/>
    <w:basedOn w:val="Tipodeletrapredefinidodopargrafo"/>
    <w:link w:val="Cabealho1"/>
    <w:uiPriority w:val="9"/>
    <w:rsid w:val="002C48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ibliografia">
    <w:name w:val="Bibliography"/>
    <w:basedOn w:val="Normal"/>
    <w:next w:val="Normal"/>
    <w:uiPriority w:val="37"/>
    <w:unhideWhenUsed/>
    <w:rsid w:val="002C48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madaflavio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Flá21</b:Tag>
    <b:SourceType>BookSection</b:SourceType>
    <b:Guid>{6FE8607C-FC44-A34E-99EA-A6166FE12586}</b:Guid>
    <b:Author>
      <b:Author>
        <b:NameList>
          <b:Person>
            <b:Last>Almada</b:Last>
            <b:First>Flávio</b:First>
            <b:Middle>Jorge Tavares Zenun</b:Middle>
          </b:Person>
        </b:NameList>
      </b:Author>
      <b:BookAuthor>
        <b:NameList>
          <b:Person>
            <b:Last>Gibson</b:Last>
            <b:First>Nigel</b:First>
            <b:Middle>C</b:Middle>
          </b:Person>
        </b:NameList>
      </b:BookAuthor>
    </b:Author>
    <b:Title> The Particular Lived Experience of the Black in Portuga</b:Title>
    <b:BookTitle>Fanon Today: Reason and Revolt of the Wretched of the Earth</b:BookTitle>
    <b:Publisher>Daraja Press</b:Publisher>
    <b:Year>2021</b:Year>
    <b:RefOrder>1</b:RefOrder>
  </b:Source>
  <b:Source>
    <b:Tag>Flá17</b:Tag>
    <b:SourceType>BookSection</b:SourceType>
    <b:Guid>{38FF581D-2530-AC48-803D-B498E06A85E1}</b:Guid>
    <b:Author>
      <b:Author>
        <b:NameList>
          <b:Person>
            <b:Last>Almada</b:Last>
            <b:First>Flávio</b:First>
            <b:Middle>Jorge Tavares Zenun</b:Middle>
          </b:Person>
        </b:NameList>
      </b:Author>
    </b:Author>
    <b:Title>Migraciones, lengua y creación artística: por qué canto en crioulo. Un abordaje sobre la lengua caboverdiana, el crioulo, a partir del rap</b:Title>
    <b:BookTitle>Encuentro mil formas de mirar y hacer: Artes, migraciones y transculturalidad</b:BookTitle>
    <b:Publisher>Junta de Andalucía, Consejería de Conocimiento, Investigación y Universidad</b:Publisher>
    <b:Year>2017</b:Year>
    <b:RefOrder>2</b:RefOrder>
  </b:Source>
  <b:Source>
    <b:Tag>Alm23</b:Tag>
    <b:SourceType>JournalArticle</b:SourceType>
    <b:Guid>{8AF93B14-E64D-3B4A-B666-BECACA5E2BBC}</b:Guid>
    <b:Title>Quando os bairros tomam a palavra</b:Title>
    <b:Year>2023</b:Year>
    <b:Author>
      <b:Author>
        <b:NameList>
          <b:Person>
            <b:Last>Almada</b:Last>
            <b:First>Flávio</b:First>
          </b:Person>
          <b:Person>
            <b:Last>Pina</b:Last>
            <b:First>José</b:First>
          </b:Person>
        </b:NameList>
      </b:Author>
    </b:Author>
    <b:JournalName>Expresso</b:JournalName>
    <b:Month>março</b:Month>
    <b:Day>7</b:Day>
    <b:RefOrder>3</b:RefOrder>
  </b:Source>
  <b:Source>
    <b:Tag>Flá22</b:Tag>
    <b:SourceType>JournalArticle</b:SourceType>
    <b:Guid>{96842EB2-6628-3444-8685-73B9B138D5AA}</b:Guid>
    <b:Author>
      <b:Author>
        <b:NameList>
          <b:Person>
            <b:Last>Almada</b:Last>
            <b:First>Flávio</b:First>
            <b:Middle>Jorge Tavares Zenun</b:Middle>
          </b:Person>
        </b:NameList>
      </b:Author>
    </b:Author>
    <b:Title>Resenha do livro: Colonialismo digital: por uma critica hacker fanoniana (2022) de Deivison Faustino e Walter Lippold</b:Title>
    <b:JournalName>Academia </b:JournalName>
    <b:Year>2022</b:Year>
    <b:RefOrder>4</b:RefOrder>
  </b:Source>
  <b:Source>
    <b:Tag>Flá23</b:Tag>
    <b:SourceType>JournalArticle</b:SourceType>
    <b:Guid>{654F4BC1-E531-B948-9D50-6F618EF0F725}</b:Guid>
    <b:Author>
      <b:Author>
        <b:NameList>
          <b:Person>
            <b:Last>Almada</b:Last>
            <b:First>Flávio</b:First>
            <b:Middle>Jorge Tavares Zenun</b:Middle>
          </b:Person>
        </b:NameList>
      </b:Author>
    </b:Author>
    <b:Title>Bibliografia sobre a Cova da Moura</b:Title>
    <b:JournalName>Academia</b:JournalName>
    <b:Year>2023</b:Year>
    <b:RefOrder>5</b:RefOrder>
  </b:Source>
  <b:Source>
    <b:Tag>Flá02</b:Tag>
    <b:SourceType>BookSection</b:SourceType>
    <b:Guid>{C57F292C-A233-6E4E-8B15-646A2889E40F}</b:Guid>
    <b:Title>Kriminozus Legal </b:Title>
    <b:Year>2002</b:Year>
    <b:Publisher>Tertúlia</b:Publisher>
    <b:Author>
      <b:Author>
        <b:NameList>
          <b:Person>
            <b:Last>Soldjah)</b:Last>
            <b:First>Flávio</b:First>
            <b:Middle>Jorge Tavares Zenun Almada (LBC</b:Middle>
          </b:Person>
        </b:NameList>
      </b:Author>
      <b:BookAuthor>
        <b:NameList>
          <b:Person>
            <b:Last>AVV</b:Last>
          </b:Person>
        </b:NameList>
      </b:BookAuthor>
    </b:Author>
    <b:BookTitle>200 Anos de Denúncia da Escravatura |</b:BookTitle>
    <b:RefOrder>6</b:RefOrder>
  </b:Source>
  <b:Source>
    <b:Tag>Flá221</b:Tag>
    <b:SourceType>BookSection</b:SourceType>
    <b:Guid>{F0227BFF-E97C-5A42-A338-A318C6D453D9}</b:Guid>
    <b:Author>
      <b:Author>
        <b:NameList>
          <b:Person>
            <b:Last>Soldjah)</b:Last>
            <b:First>Flávio</b:First>
            <b:Middle>Jorge Tavares Zenun Almada (LBC</b:Middle>
          </b:Person>
        </b:NameList>
      </b:Author>
      <b:BookAuthor>
        <b:NameList>
          <b:Person>
            <b:Last>AAVV</b:Last>
          </b:Person>
        </b:NameList>
      </b:BookAuthor>
    </b:Author>
    <b:Title>Terséru Mundu </b:Title>
    <b:BookTitle>200 Anos de Denúncia da Escravatura |</b:BookTitle>
    <b:Publisher>Tertúlia </b:Publisher>
    <b:Year>2022</b:Year>
    <b:RefOrder>7</b:RefOrder>
  </b:Source>
</b:Sources>
</file>

<file path=customXml/itemProps1.xml><?xml version="1.0" encoding="utf-8"?>
<ds:datastoreItem xmlns:ds="http://schemas.openxmlformats.org/officeDocument/2006/customXml" ds:itemID="{AA766B22-904F-D44B-8B63-071B30173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1112</Words>
  <Characters>6006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Maíra Zenun</cp:lastModifiedBy>
  <cp:revision>2</cp:revision>
  <dcterms:created xsi:type="dcterms:W3CDTF">2024-02-26T15:12:00Z</dcterms:created>
  <dcterms:modified xsi:type="dcterms:W3CDTF">2024-02-26T15:12:00Z</dcterms:modified>
</cp:coreProperties>
</file>